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5826"/>
      </w:tblGrid>
      <w:tr w:rsidR="00B1027F" w14:paraId="5A37461B" w14:textId="77777777" w:rsidTr="00B1027F">
        <w:tc>
          <w:tcPr>
            <w:tcW w:w="4675" w:type="dxa"/>
          </w:tcPr>
          <w:p w14:paraId="10D42C88" w14:textId="216AE613" w:rsidR="00B1027F" w:rsidRDefault="00B1027F" w:rsidP="00B1027F">
            <w:pPr>
              <w:jc w:val="center"/>
              <w:rPr>
                <w:b/>
                <w:bCs/>
              </w:rPr>
            </w:pPr>
            <w:r w:rsidRPr="00B1027F">
              <w:rPr>
                <w:b/>
                <w:bCs/>
              </w:rPr>
              <w:drawing>
                <wp:inline distT="0" distB="0" distL="0" distR="0" wp14:anchorId="1D093D13" wp14:editId="3248B0A1">
                  <wp:extent cx="2934356" cy="2964342"/>
                  <wp:effectExtent l="0" t="0" r="0" b="7620"/>
                  <wp:docPr id="1715173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73122" name=""/>
                          <pic:cNvPicPr/>
                        </pic:nvPicPr>
                        <pic:blipFill>
                          <a:blip r:embed="rId4"/>
                          <a:stretch>
                            <a:fillRect/>
                          </a:stretch>
                        </pic:blipFill>
                        <pic:spPr>
                          <a:xfrm>
                            <a:off x="0" y="0"/>
                            <a:ext cx="2949541" cy="2979682"/>
                          </a:xfrm>
                          <a:prstGeom prst="rect">
                            <a:avLst/>
                          </a:prstGeom>
                        </pic:spPr>
                      </pic:pic>
                    </a:graphicData>
                  </a:graphic>
                </wp:inline>
              </w:drawing>
            </w:r>
          </w:p>
          <w:p w14:paraId="13224642" w14:textId="25783D4B" w:rsidR="00B1027F" w:rsidRPr="00B1027F" w:rsidRDefault="00B1027F">
            <w:pPr>
              <w:rPr>
                <w:sz w:val="20"/>
                <w:szCs w:val="20"/>
              </w:rPr>
            </w:pPr>
            <w:r w:rsidRPr="00B1027F">
              <w:rPr>
                <w:b/>
                <w:bCs/>
                <w:sz w:val="20"/>
                <w:szCs w:val="20"/>
              </w:rPr>
              <w:t>COMPARING CROP</w:t>
            </w:r>
            <w:r w:rsidRPr="00B1027F">
              <w:rPr>
                <w:sz w:val="20"/>
                <w:szCs w:val="20"/>
              </w:rPr>
              <w:t xml:space="preserve"> progress reports are Robert Basinger (left), federal work unit conservationist for the Wayne County Soil Conservation District, and Harry A. Blackford, who farms some 440 acres southwest of Fairfield. Blackford has knee-high corn on land that seven weeks ago was under water. He expects to average 90 bushels of corn an acre on the land.</w:t>
            </w:r>
          </w:p>
        </w:tc>
        <w:tc>
          <w:tcPr>
            <w:tcW w:w="4675" w:type="dxa"/>
          </w:tcPr>
          <w:p w14:paraId="24EE04B4" w14:textId="7A091865" w:rsidR="00B1027F" w:rsidRDefault="00B1027F">
            <w:r>
              <w:t xml:space="preserve"> </w:t>
            </w:r>
            <w:r>
              <w:rPr>
                <w:noProof/>
              </w:rPr>
              <w:drawing>
                <wp:inline distT="0" distB="0" distL="0" distR="0" wp14:anchorId="49F9E190" wp14:editId="064E9893">
                  <wp:extent cx="3557016" cy="4256532"/>
                  <wp:effectExtent l="0" t="0" r="5715" b="0"/>
                  <wp:docPr id="511206805" name="Picture 1" descr="A newspaper article of men in overa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06805" name="Picture 1" descr="A newspaper article of men in overalls&#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3557016" cy="4256532"/>
                          </a:xfrm>
                          <a:prstGeom prst="rect">
                            <a:avLst/>
                          </a:prstGeom>
                        </pic:spPr>
                      </pic:pic>
                    </a:graphicData>
                  </a:graphic>
                </wp:inline>
              </w:drawing>
            </w:r>
          </w:p>
        </w:tc>
      </w:tr>
    </w:tbl>
    <w:p w14:paraId="07EC4E97" w14:textId="77777777" w:rsidR="00C274C2" w:rsidRDefault="00C274C2"/>
    <w:sectPr w:rsidR="00C274C2" w:rsidSect="00B1027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27F"/>
    <w:rsid w:val="00162059"/>
    <w:rsid w:val="0016475E"/>
    <w:rsid w:val="00A419E4"/>
    <w:rsid w:val="00B1027F"/>
    <w:rsid w:val="00C274C2"/>
    <w:rsid w:val="00CA0541"/>
    <w:rsid w:val="00D63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F6A3F"/>
  <w15:chartTrackingRefBased/>
  <w15:docId w15:val="{7781FA9B-26CA-4869-8A82-FA1A71B4E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02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102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102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02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02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02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02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02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02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02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02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02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02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02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02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02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02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027F"/>
    <w:rPr>
      <w:rFonts w:eastAsiaTheme="majorEastAsia" w:cstheme="majorBidi"/>
      <w:color w:val="272727" w:themeColor="text1" w:themeTint="D8"/>
    </w:rPr>
  </w:style>
  <w:style w:type="paragraph" w:styleId="Title">
    <w:name w:val="Title"/>
    <w:basedOn w:val="Normal"/>
    <w:next w:val="Normal"/>
    <w:link w:val="TitleChar"/>
    <w:uiPriority w:val="10"/>
    <w:qFormat/>
    <w:rsid w:val="00B102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02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02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02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027F"/>
    <w:pPr>
      <w:spacing w:before="160"/>
      <w:jc w:val="center"/>
    </w:pPr>
    <w:rPr>
      <w:i/>
      <w:iCs/>
      <w:color w:val="404040" w:themeColor="text1" w:themeTint="BF"/>
    </w:rPr>
  </w:style>
  <w:style w:type="character" w:customStyle="1" w:styleId="QuoteChar">
    <w:name w:val="Quote Char"/>
    <w:basedOn w:val="DefaultParagraphFont"/>
    <w:link w:val="Quote"/>
    <w:uiPriority w:val="29"/>
    <w:rsid w:val="00B1027F"/>
    <w:rPr>
      <w:i/>
      <w:iCs/>
      <w:color w:val="404040" w:themeColor="text1" w:themeTint="BF"/>
    </w:rPr>
  </w:style>
  <w:style w:type="paragraph" w:styleId="ListParagraph">
    <w:name w:val="List Paragraph"/>
    <w:basedOn w:val="Normal"/>
    <w:uiPriority w:val="34"/>
    <w:qFormat/>
    <w:rsid w:val="00B1027F"/>
    <w:pPr>
      <w:ind w:left="720"/>
      <w:contextualSpacing/>
    </w:pPr>
  </w:style>
  <w:style w:type="character" w:styleId="IntenseEmphasis">
    <w:name w:val="Intense Emphasis"/>
    <w:basedOn w:val="DefaultParagraphFont"/>
    <w:uiPriority w:val="21"/>
    <w:qFormat/>
    <w:rsid w:val="00B1027F"/>
    <w:rPr>
      <w:i/>
      <w:iCs/>
      <w:color w:val="0F4761" w:themeColor="accent1" w:themeShade="BF"/>
    </w:rPr>
  </w:style>
  <w:style w:type="paragraph" w:styleId="IntenseQuote">
    <w:name w:val="Intense Quote"/>
    <w:basedOn w:val="Normal"/>
    <w:next w:val="Normal"/>
    <w:link w:val="IntenseQuoteChar"/>
    <w:uiPriority w:val="30"/>
    <w:qFormat/>
    <w:rsid w:val="00B102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027F"/>
    <w:rPr>
      <w:i/>
      <w:iCs/>
      <w:color w:val="0F4761" w:themeColor="accent1" w:themeShade="BF"/>
    </w:rPr>
  </w:style>
  <w:style w:type="character" w:styleId="IntenseReference">
    <w:name w:val="Intense Reference"/>
    <w:basedOn w:val="DefaultParagraphFont"/>
    <w:uiPriority w:val="32"/>
    <w:qFormat/>
    <w:rsid w:val="00B1027F"/>
    <w:rPr>
      <w:b/>
      <w:bCs/>
      <w:smallCaps/>
      <w:color w:val="0F4761" w:themeColor="accent1" w:themeShade="BF"/>
      <w:spacing w:val="5"/>
    </w:rPr>
  </w:style>
  <w:style w:type="table" w:styleId="TableGrid">
    <w:name w:val="Table Grid"/>
    <w:basedOn w:val="TableNormal"/>
    <w:uiPriority w:val="39"/>
    <w:rsid w:val="00B10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53</Words>
  <Characters>307</Characters>
  <Application>Microsoft Office Word</Application>
  <DocSecurity>0</DocSecurity>
  <Lines>2</Lines>
  <Paragraphs>1</Paragraphs>
  <ScaleCrop>false</ScaleCrop>
  <Company/>
  <LinksUpToDate>false</LinksUpToDate>
  <CharactersWithSpaces>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Blackford, Bret B.</dc:creator>
  <cp:keywords/>
  <dc:description/>
  <cp:lastModifiedBy>Blackford, Bret B.</cp:lastModifiedBy>
  <cp:revision>1</cp:revision>
  <dcterms:created xsi:type="dcterms:W3CDTF">2025-08-09T19:46:00Z</dcterms:created>
  <dcterms:modified xsi:type="dcterms:W3CDTF">2025-08-09T19:48:00Z</dcterms:modified>
</cp:coreProperties>
</file>